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6F" w:rsidRPr="0064126F" w:rsidRDefault="0064126F" w:rsidP="0064126F">
      <w:pPr>
        <w:spacing w:before="100" w:beforeAutospacing="1" w:after="100" w:afterAutospacing="1"/>
        <w:rPr>
          <w:b/>
        </w:rPr>
      </w:pPr>
      <w:r w:rsidRPr="0064126F">
        <w:rPr>
          <w:b/>
        </w:rPr>
        <w:t xml:space="preserve">Behavioral Health of the Palm Beaches-Insurance Accepted </w:t>
      </w:r>
    </w:p>
    <w:p w:rsidR="006C5324" w:rsidRDefault="0064126F">
      <w:r w:rsidRPr="0064126F">
        <w:t>Low cost, world-class treatment, Behavioral Health of the Palm Beaches is a premier residential treatment center. Located in West Palm Beach Florida, Behavioral Health offers a wide range of special programs to successfully treat each person individually.</w:t>
      </w:r>
      <w:bookmarkStart w:id="0" w:name="_GoBack"/>
      <w:bookmarkEnd w:id="0"/>
    </w:p>
    <w:sectPr w:rsidR="006C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24"/>
    <w:rsid w:val="0064126F"/>
    <w:rsid w:val="006C5324"/>
    <w:rsid w:val="00CB2811"/>
    <w:rsid w:val="00DD65C8"/>
    <w:rsid w:val="00EA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A20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A20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</dc:creator>
  <cp:lastModifiedBy>MPA</cp:lastModifiedBy>
  <cp:revision>2</cp:revision>
  <dcterms:created xsi:type="dcterms:W3CDTF">2013-04-02T13:14:00Z</dcterms:created>
  <dcterms:modified xsi:type="dcterms:W3CDTF">2013-04-02T13:14:00Z</dcterms:modified>
</cp:coreProperties>
</file>